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60B78">
      <w:pPr>
        <w:jc w:val="center"/>
        <w:rPr>
          <w:rFonts w:hint="default" w:eastAsia="微软雅黑" w:cs="微软雅黑" w:asciiTheme="minorAscii" w:hAnsiTheme="minorAscii"/>
          <w:b/>
          <w:bCs/>
          <w:sz w:val="30"/>
          <w:szCs w:val="30"/>
        </w:rPr>
      </w:pPr>
      <w:r>
        <w:rPr>
          <w:rFonts w:hint="default" w:eastAsia="微软雅黑" w:cs="微软雅黑" w:asciiTheme="minorAscii" w:hAnsiTheme="minorAscii"/>
          <w:b/>
          <w:bCs/>
          <w:sz w:val="30"/>
          <w:szCs w:val="30"/>
        </w:rPr>
        <w:t>关于</w:t>
      </w:r>
      <w:r>
        <w:rPr>
          <w:rFonts w:hint="eastAsia" w:eastAsia="微软雅黑" w:cs="微软雅黑" w:asciiTheme="minorAscii" w:hAnsiTheme="minorAscii"/>
          <w:b/>
          <w:bCs/>
          <w:sz w:val="30"/>
          <w:szCs w:val="30"/>
          <w:lang w:val="en-US" w:eastAsia="zh-CN"/>
        </w:rPr>
        <w:t>市级电视媒体</w:t>
      </w:r>
      <w:r>
        <w:rPr>
          <w:rFonts w:hint="default" w:eastAsia="微软雅黑" w:cs="微软雅黑" w:asciiTheme="minorAscii" w:hAnsiTheme="minorAscii"/>
          <w:b/>
          <w:bCs/>
          <w:sz w:val="30"/>
          <w:szCs w:val="30"/>
        </w:rPr>
        <w:t>宣传服务单一来源采购</w:t>
      </w:r>
      <w:r>
        <w:rPr>
          <w:rFonts w:hint="eastAsia" w:eastAsia="微软雅黑" w:cs="微软雅黑" w:asciiTheme="minorAscii" w:hAnsiTheme="minorAscii"/>
          <w:b/>
          <w:bCs/>
          <w:sz w:val="30"/>
          <w:szCs w:val="30"/>
          <w:lang w:val="en-US" w:eastAsia="zh-CN"/>
        </w:rPr>
        <w:t>申请</w:t>
      </w:r>
      <w:r>
        <w:rPr>
          <w:rFonts w:hint="default" w:eastAsia="微软雅黑" w:cs="微软雅黑" w:asciiTheme="minorAscii" w:hAnsiTheme="minorAscii"/>
          <w:b/>
          <w:bCs/>
          <w:sz w:val="30"/>
          <w:szCs w:val="30"/>
        </w:rPr>
        <w:t>公示</w:t>
      </w:r>
    </w:p>
    <w:p w14:paraId="6C09EE44">
      <w:pPr>
        <w:jc w:val="center"/>
        <w:rPr>
          <w:rFonts w:hint="default" w:eastAsia="微软雅黑" w:cs="微软雅黑" w:asciiTheme="minorAscii" w:hAnsiTheme="minorAscii"/>
          <w:b/>
          <w:bCs/>
          <w:sz w:val="30"/>
          <w:szCs w:val="30"/>
        </w:rPr>
      </w:pPr>
    </w:p>
    <w:p w14:paraId="7AE6DDE2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一、采购人名称：舟山市慈善总会办公室</w:t>
      </w:r>
    </w:p>
    <w:p w14:paraId="5C3CC10A">
      <w:pPr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二、采购项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目名称：市级电视媒体宣传服务</w:t>
      </w:r>
    </w:p>
    <w:p w14:paraId="077A8786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28"/>
          <w:szCs w:val="28"/>
        </w:rPr>
        <w:t>项目概况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 w14:paraId="087A5E8E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1、甲方聘任乙方主持人汪明儿为舟山市慈善形象大使，参与相关活动的主持、宣讲等；</w:t>
      </w:r>
    </w:p>
    <w:p w14:paraId="4D5BF0BF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2、乙方在民生栏目《汪大姐来了》中，全年挂角标呈现慈善公益标语；</w:t>
      </w:r>
    </w:p>
    <w:p w14:paraId="1AD7FC49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3、双方紧密合作，建立工作联动机制。配备相对固定的优秀记者或编辑，与市慈善总会沟通交流，采集工作信息，进行相关宣传报道；</w:t>
      </w:r>
    </w:p>
    <w:p w14:paraId="6E23DEEF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4、双方共同策划“慈善一日捐”“中华慈善日”“慈善五进”等重要节点的活动内容及相关报道安排；</w:t>
      </w:r>
    </w:p>
    <w:p w14:paraId="15586C6C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5、在合作期内，专题性策划若干期助残、敬老、助学等与慈善相关的新闻报道，安排在《汪大姐来了》栏目中播出；根据甲方需求，在相关采访活动中拍摄现场照片和视频，并提供给甲方。</w:t>
      </w:r>
    </w:p>
    <w:p w14:paraId="0D3F79BA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四、拟采用的采购方式：单一来源采购方式</w:t>
      </w:r>
    </w:p>
    <w:p w14:paraId="64922A89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五、申请理由：</w:t>
      </w:r>
    </w:p>
    <w:p w14:paraId="78DCDB83">
      <w:pPr>
        <w:numPr>
          <w:ilvl w:val="0"/>
          <w:numId w:val="0"/>
        </w:numPr>
        <w:spacing w:line="520" w:lineRule="exact"/>
        <w:ind w:firstLine="64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依据《中华人民共和国政府采购法》第31条第1款“只能从唯一供应商处采购的”的法律依据，拟以自主招标（单一来源）方式采购。</w:t>
      </w:r>
    </w:p>
    <w:p w14:paraId="5A38721F">
      <w:pPr>
        <w:numPr>
          <w:ilvl w:val="0"/>
          <w:numId w:val="0"/>
        </w:numPr>
        <w:spacing w:line="520" w:lineRule="exact"/>
        <w:ind w:firstLine="64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六、拟定供应商：舟山市新闻传媒中心</w:t>
      </w:r>
    </w:p>
    <w:p w14:paraId="5F0B805F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七、其它事项：</w:t>
      </w:r>
    </w:p>
    <w:p w14:paraId="73BB6977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对该项目拟采用单一来源采购方式及其理由和相关需求有异议的，可以自本公示发出之日起五个工作日内，以书面形式向舟山市慈善总会办公室提出意见。</w:t>
      </w:r>
    </w:p>
    <w:p w14:paraId="16DC52D5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八、采购预算：70000元</w:t>
      </w:r>
    </w:p>
    <w:p w14:paraId="467E5DD8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九、联系人和联系电话：李巧凤，0580-2609133</w:t>
      </w:r>
    </w:p>
    <w:p w14:paraId="79D94855">
      <w:pPr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十、公示日期：2026年4月17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</w:t>
      </w:r>
    </w:p>
    <w:p w14:paraId="2E1EFD37"/>
    <w:p w14:paraId="7275D749"/>
    <w:p w14:paraId="79A3E3CD"/>
    <w:p w14:paraId="180815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B5A42"/>
    <w:rsid w:val="25D6438C"/>
    <w:rsid w:val="27E014F2"/>
    <w:rsid w:val="2BC37160"/>
    <w:rsid w:val="2D406CBA"/>
    <w:rsid w:val="367479D5"/>
    <w:rsid w:val="3A56086B"/>
    <w:rsid w:val="477C0DDF"/>
    <w:rsid w:val="499A72FA"/>
    <w:rsid w:val="4A4E6A63"/>
    <w:rsid w:val="50324731"/>
    <w:rsid w:val="55945546"/>
    <w:rsid w:val="576D604E"/>
    <w:rsid w:val="5CA02A22"/>
    <w:rsid w:val="69825989"/>
    <w:rsid w:val="6AB53B3C"/>
    <w:rsid w:val="75AD3D8E"/>
    <w:rsid w:val="79030169"/>
    <w:rsid w:val="7A232871"/>
    <w:rsid w:val="7F8A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564</Characters>
  <Lines>0</Lines>
  <Paragraphs>0</Paragraphs>
  <TotalTime>2</TotalTime>
  <ScaleCrop>false</ScaleCrop>
  <LinksUpToDate>false</LinksUpToDate>
  <CharactersWithSpaces>564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2026-04-13T13:49:00Z</dcterms:created>
  <dc:creator>41877</dc:creator>
  <cp:lastModifiedBy>ε小木屋з</cp:lastModifiedBy>
  <dcterms:modified xsi:type="dcterms:W3CDTF">2026-04-17T08:24:44Z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eyJoZGlkIjoiMzcyYzcwYTE1MDc5OTU1YWFjNDVjZTM0MjA5ZDlkYzUiLCJ1c2VySWQiOiI1Mjg4NTUzNjEifQ==</vt:lpwstr>
  </property>
  <property fmtid="{D5CDD505-2E9C-101B-9397-08002B2CF9AE}" pid="4" name="ICV">
    <vt:lpwstr>3E1A6D06AA4943EFB5BA3B6EA48F8746_12</vt:lpwstr>
  </property>
</Properties>
</file>